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Code #</w:t>
      </w:r>
      <w:r w:rsidR="00900EEC">
        <w:rPr>
          <w:rFonts w:asciiTheme="majorHAnsi" w:hAnsiTheme="majorHAnsi"/>
          <w:sz w:val="24"/>
          <w:szCs w:val="24"/>
        </w:rPr>
        <w:t>EN20 (2014)</w:t>
      </w:r>
      <w:bookmarkStart w:id="0" w:name="_GoBack"/>
      <w:bookmarkEnd w:id="0"/>
      <w:r w:rsidRPr="00592A95">
        <w:rPr>
          <w:rFonts w:asciiTheme="majorHAnsi" w:hAnsiTheme="majorHAnsi"/>
          <w:sz w:val="24"/>
          <w:szCs w:val="24"/>
        </w:rPr>
        <w:t xml:space="preserve"> </w:t>
      </w:r>
      <w:customXmlDelRangeStart w:id="1" w:author="Tanay Bhatt" w:date="2015-03-20T15:28:00Z"/>
      <w:sdt>
        <w:sdtPr>
          <w:rPr>
            <w:rFonts w:asciiTheme="majorHAnsi" w:hAnsiTheme="majorHAnsi"/>
          </w:rPr>
          <w:id w:val="-786346552"/>
          <w:placeholder>
            <w:docPart w:val="68A43CBC7F0F41BDA33698E698E97571"/>
          </w:placeholder>
        </w:sdtPr>
        <w:sdtEndPr/>
        <w:sdtContent>
          <w:customXmlDelRangeEnd w:id="1"/>
          <w:customXmlDelRangeStart w:id="2" w:author="Tanay Bhatt" w:date="2015-03-20T15:28:00Z"/>
          <w:sdt>
            <w:sdtPr>
              <w:rPr>
                <w:rFonts w:asciiTheme="majorHAnsi" w:hAnsiTheme="majorHAnsi"/>
                <w:sz w:val="20"/>
                <w:szCs w:val="20"/>
              </w:rPr>
              <w:id w:val="-720354806"/>
              <w:placeholder>
                <w:docPart w:val="41CB8AE9BF614C7F977BB8BE8F3D5818"/>
              </w:placeholder>
            </w:sdtPr>
            <w:sdtEndPr/>
            <w:sdtContent>
              <w:customXmlDelRangeEnd w:id="2"/>
              <w:customXmlDelRangeStart w:id="3" w:author="Tanay Bhatt" w:date="2015-03-20T15:28:00Z"/>
            </w:sdtContent>
          </w:sdt>
          <w:customXmlDelRangeEnd w:id="3"/>
          <w:customXmlDelRangeStart w:id="4" w:author="Tanay Bhatt" w:date="2015-03-20T15:28:00Z"/>
        </w:sdtContent>
      </w:sdt>
      <w:customXmlDelRangeEnd w:id="4"/>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790837105" w:edGrp="everyone"/>
    <w:p w:rsidR="00AF3758" w:rsidRPr="00592A95" w:rsidRDefault="00481E6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25AAC">
            <w:rPr>
              <w:rFonts w:ascii="MS Gothic" w:eastAsia="MS Gothic" w:hAnsi="MS Gothic" w:hint="eastAsia"/>
            </w:rPr>
            <w:t>☒</w:t>
          </w:r>
        </w:sdtContent>
      </w:sdt>
      <w:permEnd w:id="179083710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804542330" w:edGrp="everyone"/>
    <w:p w:rsidR="001F5E9E" w:rsidRPr="001F5E9E" w:rsidRDefault="00481E6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0454233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481E6D"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6633095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33095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09565832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565832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481E6D"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9999817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9998173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643184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431848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481E6D"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390825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3908250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323531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235312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481E6D"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5605918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605918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651199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511991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481E6D"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2278988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2278988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889220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892207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481E6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577005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77005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238765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387656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481E6D"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4112680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4112680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765107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651078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481E6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116853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1168530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162568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625684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481E6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170172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1701722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2762987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762987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sdtPr>
          <w:sdtEndPr/>
          <w:sdtContent>
            <w:p w:rsidR="00725AAC" w:rsidRDefault="00725AAC" w:rsidP="00725AA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Shubhalaxmi Kher, </w:t>
              </w:r>
              <w:hyperlink r:id="rId10" w:history="1">
                <w:r w:rsidRPr="00A20AAB">
                  <w:rPr>
                    <w:rStyle w:val="Hyperlink"/>
                    <w:rFonts w:asciiTheme="majorHAnsi" w:hAnsiTheme="majorHAnsi" w:cs="Arial"/>
                    <w:sz w:val="20"/>
                    <w:szCs w:val="20"/>
                  </w:rPr>
                  <w:t>skher@astate.edu</w:t>
                </w:r>
              </w:hyperlink>
              <w:proofErr w:type="gramStart"/>
              <w:r>
                <w:rPr>
                  <w:rFonts w:asciiTheme="majorHAnsi" w:hAnsiTheme="majorHAnsi" w:cs="Arial"/>
                  <w:sz w:val="20"/>
                  <w:szCs w:val="20"/>
                </w:rPr>
                <w:t>,  870.972.2088</w:t>
              </w:r>
              <w:proofErr w:type="gramEnd"/>
            </w:p>
            <w:p w:rsidR="00725AAC" w:rsidRDefault="0048594E" w:rsidP="00725AA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Mixon, </w:t>
              </w:r>
              <w:hyperlink r:id="rId11" w:history="1">
                <w:r w:rsidRPr="00EB1F1B">
                  <w:rPr>
                    <w:rStyle w:val="Hyperlink"/>
                    <w:rFonts w:asciiTheme="majorHAnsi" w:hAnsiTheme="majorHAnsi" w:cs="Arial"/>
                    <w:sz w:val="20"/>
                    <w:szCs w:val="20"/>
                  </w:rPr>
                  <w:t>pmixon@astate.edu</w:t>
                </w:r>
              </w:hyperlink>
              <w:r>
                <w:rPr>
                  <w:rFonts w:asciiTheme="majorHAnsi" w:hAnsiTheme="majorHAnsi" w:cs="Arial"/>
                  <w:sz w:val="20"/>
                  <w:szCs w:val="20"/>
                </w:rPr>
                <w:t>, 870.972.2088</w:t>
              </w:r>
            </w:p>
          </w:sdtContent>
        </w:sdt>
        <w:p w:rsidR="006E6FEC" w:rsidRDefault="00481E6D" w:rsidP="006E6FEC">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725A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w:t>
          </w:r>
          <w:r w:rsidR="00356584">
            <w:rPr>
              <w:rFonts w:asciiTheme="majorHAnsi" w:hAnsiTheme="majorHAnsi" w:cs="Arial"/>
              <w:sz w:val="20"/>
              <w:szCs w:val="20"/>
            </w:rPr>
            <w:t xml:space="preserve">Prerequisite PHYS 2034 for ENGR 2423 Electric Circuits to </w:t>
          </w:r>
          <w:proofErr w:type="spellStart"/>
          <w:r w:rsidR="00356584">
            <w:rPr>
              <w:rFonts w:asciiTheme="majorHAnsi" w:hAnsiTheme="majorHAnsi" w:cs="Arial"/>
              <w:sz w:val="20"/>
              <w:szCs w:val="20"/>
            </w:rPr>
            <w:t>Corequisite</w:t>
          </w:r>
          <w:proofErr w:type="spellEnd"/>
          <w:r w:rsidR="00356584">
            <w:rPr>
              <w:rFonts w:asciiTheme="majorHAnsi" w:hAnsiTheme="majorHAnsi" w:cs="Arial"/>
              <w:sz w:val="20"/>
              <w:szCs w:val="20"/>
            </w:rPr>
            <w:t xml:space="preserve"> for ENGR 2423 Electric Circuits I.</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725A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2E3FC9" w:rsidRDefault="0035658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ENGR 2423 Electric Circuits I </w:t>
          </w:r>
          <w:r w:rsidR="00A30BC7">
            <w:rPr>
              <w:rFonts w:asciiTheme="majorHAnsi" w:hAnsiTheme="majorHAnsi" w:cs="Arial"/>
              <w:sz w:val="20"/>
              <w:szCs w:val="20"/>
            </w:rPr>
            <w:t>is an</w:t>
          </w:r>
          <w:r>
            <w:rPr>
              <w:rFonts w:asciiTheme="majorHAnsi" w:hAnsiTheme="majorHAnsi" w:cs="Arial"/>
              <w:sz w:val="20"/>
              <w:szCs w:val="20"/>
            </w:rPr>
            <w:t xml:space="preserve"> introductory co</w:t>
          </w:r>
          <w:r w:rsidR="00FE01EA">
            <w:rPr>
              <w:rFonts w:asciiTheme="majorHAnsi" w:hAnsiTheme="majorHAnsi" w:cs="Arial"/>
              <w:sz w:val="20"/>
              <w:szCs w:val="20"/>
            </w:rPr>
            <w:t>urse in electrical engin</w:t>
          </w:r>
          <w:r w:rsidR="00BF21F1">
            <w:rPr>
              <w:rFonts w:asciiTheme="majorHAnsi" w:hAnsiTheme="majorHAnsi" w:cs="Arial"/>
              <w:sz w:val="20"/>
              <w:szCs w:val="20"/>
            </w:rPr>
            <w:t>eering. E</w:t>
          </w:r>
          <w:r w:rsidR="00867EC8">
            <w:rPr>
              <w:rFonts w:asciiTheme="majorHAnsi" w:hAnsiTheme="majorHAnsi" w:cs="Arial"/>
              <w:sz w:val="20"/>
              <w:szCs w:val="20"/>
            </w:rPr>
            <w:t>NGR</w:t>
          </w:r>
          <w:r w:rsidR="00BF21F1">
            <w:rPr>
              <w:rFonts w:asciiTheme="majorHAnsi" w:hAnsiTheme="majorHAnsi" w:cs="Arial"/>
              <w:sz w:val="20"/>
              <w:szCs w:val="20"/>
            </w:rPr>
            <w:t xml:space="preserve"> 2423 can be offered </w:t>
          </w:r>
          <w:r w:rsidR="00FE01EA">
            <w:rPr>
              <w:rFonts w:asciiTheme="majorHAnsi" w:hAnsiTheme="majorHAnsi" w:cs="Arial"/>
              <w:sz w:val="20"/>
              <w:szCs w:val="20"/>
            </w:rPr>
            <w:t>with PHYS 2034 a</w:t>
          </w:r>
          <w:r w:rsidR="00E179E7">
            <w:rPr>
              <w:rFonts w:asciiTheme="majorHAnsi" w:hAnsiTheme="majorHAnsi" w:cs="Arial"/>
              <w:sz w:val="20"/>
              <w:szCs w:val="20"/>
            </w:rPr>
            <w:t xml:space="preserve">s a </w:t>
          </w:r>
          <w:proofErr w:type="spellStart"/>
          <w:r w:rsidR="00E179E7">
            <w:rPr>
              <w:rFonts w:asciiTheme="majorHAnsi" w:hAnsiTheme="majorHAnsi" w:cs="Arial"/>
              <w:sz w:val="20"/>
              <w:szCs w:val="20"/>
            </w:rPr>
            <w:t>co</w:t>
          </w:r>
          <w:r w:rsidR="00867EC8">
            <w:rPr>
              <w:rFonts w:asciiTheme="majorHAnsi" w:hAnsiTheme="majorHAnsi" w:cs="Arial"/>
              <w:sz w:val="20"/>
              <w:szCs w:val="20"/>
            </w:rPr>
            <w:t>requisite</w:t>
          </w:r>
          <w:proofErr w:type="spellEnd"/>
          <w:r w:rsidR="00867EC8">
            <w:rPr>
              <w:rFonts w:asciiTheme="majorHAnsi" w:hAnsiTheme="majorHAnsi" w:cs="Arial"/>
              <w:sz w:val="20"/>
              <w:szCs w:val="20"/>
            </w:rPr>
            <w: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2"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5466F5" w:rsidRDefault="005466F5" w:rsidP="00D0686A">
      <w:pPr>
        <w:tabs>
          <w:tab w:val="left" w:pos="360"/>
          <w:tab w:val="left" w:pos="720"/>
        </w:tabs>
        <w:spacing w:after="0" w:line="240" w:lineRule="auto"/>
        <w:rPr>
          <w:rFonts w:asciiTheme="majorHAnsi" w:hAnsiTheme="majorHAnsi" w:cs="Arial"/>
          <w:sz w:val="18"/>
          <w:szCs w:val="18"/>
        </w:rPr>
      </w:pPr>
    </w:p>
    <w:p w:rsidR="00356584" w:rsidRDefault="00356584"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Page 440, 2014-15 Undergraduate </w:t>
      </w:r>
      <w:proofErr w:type="gramStart"/>
      <w:r>
        <w:rPr>
          <w:rFonts w:asciiTheme="majorHAnsi" w:hAnsiTheme="majorHAnsi" w:cs="Arial"/>
          <w:sz w:val="18"/>
          <w:szCs w:val="18"/>
        </w:rPr>
        <w:t>bulletin</w:t>
      </w:r>
      <w:proofErr w:type="gramEnd"/>
    </w:p>
    <w:p w:rsidR="00356584" w:rsidRDefault="00356584" w:rsidP="00D0686A">
      <w:pPr>
        <w:tabs>
          <w:tab w:val="left" w:pos="360"/>
          <w:tab w:val="left" w:pos="720"/>
        </w:tabs>
        <w:spacing w:after="0" w:line="240" w:lineRule="auto"/>
        <w:rPr>
          <w:rFonts w:asciiTheme="majorHAnsi" w:hAnsiTheme="majorHAnsi" w:cs="Arial"/>
          <w:sz w:val="18"/>
          <w:szCs w:val="18"/>
        </w:rPr>
      </w:pPr>
    </w:p>
    <w:p w:rsidR="00356584" w:rsidRPr="00356584" w:rsidRDefault="00356584" w:rsidP="00356584">
      <w:pPr>
        <w:autoSpaceDE w:val="0"/>
        <w:autoSpaceDN w:val="0"/>
        <w:adjustRightInd w:val="0"/>
        <w:spacing w:after="260" w:line="241" w:lineRule="atLeast"/>
        <w:ind w:left="360" w:hanging="360"/>
        <w:jc w:val="center"/>
        <w:rPr>
          <w:rFonts w:ascii="Book Antiqua" w:hAnsi="Book Antiqua" w:cs="Book Antiqua"/>
          <w:color w:val="000000"/>
          <w:sz w:val="30"/>
          <w:szCs w:val="30"/>
        </w:rPr>
      </w:pPr>
      <w:r w:rsidRPr="00356584">
        <w:rPr>
          <w:rFonts w:ascii="Book Antiqua" w:hAnsi="Book Antiqua" w:cs="Book Antiqua"/>
          <w:b/>
          <w:bCs/>
          <w:color w:val="000000"/>
          <w:sz w:val="30"/>
          <w:szCs w:val="30"/>
        </w:rPr>
        <w:t xml:space="preserve">COLLEGE OF ENGINEERING </w:t>
      </w:r>
    </w:p>
    <w:p w:rsidR="00356584" w:rsidRPr="00356584" w:rsidRDefault="00356584" w:rsidP="00356584">
      <w:pPr>
        <w:autoSpaceDE w:val="0"/>
        <w:autoSpaceDN w:val="0"/>
        <w:adjustRightInd w:val="0"/>
        <w:spacing w:after="120" w:line="241" w:lineRule="atLeast"/>
        <w:ind w:firstLine="360"/>
        <w:jc w:val="both"/>
        <w:rPr>
          <w:rFonts w:ascii="Arial" w:hAnsi="Arial" w:cs="Arial"/>
          <w:color w:val="000000"/>
          <w:sz w:val="16"/>
          <w:szCs w:val="16"/>
        </w:rPr>
      </w:pPr>
      <w:r w:rsidRPr="00356584">
        <w:rPr>
          <w:rFonts w:ascii="Arial" w:hAnsi="Arial" w:cs="Arial"/>
          <w:color w:val="000000"/>
          <w:sz w:val="16"/>
          <w:szCs w:val="16"/>
        </w:rPr>
        <w:t xml:space="preserve">The frequency of course offering is indicated following each course description. If not otherwise indicated, the course will be scheduled for each enrollment period. </w:t>
      </w:r>
      <w:r w:rsidRPr="00356584">
        <w:rPr>
          <w:rFonts w:ascii="Arial" w:hAnsi="Arial" w:cs="Arial"/>
          <w:b/>
          <w:bCs/>
          <w:color w:val="000000"/>
          <w:sz w:val="16"/>
          <w:szCs w:val="16"/>
        </w:rPr>
        <w:t xml:space="preserve">The university reserves the right to change course scheduling when circumstances dictate such changes. </w:t>
      </w:r>
    </w:p>
    <w:p w:rsidR="00356584" w:rsidRPr="00356584" w:rsidRDefault="00356584" w:rsidP="0035658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356584">
        <w:rPr>
          <w:rFonts w:ascii="Book Antiqua" w:hAnsi="Book Antiqua" w:cs="Book Antiqua"/>
          <w:b/>
          <w:bCs/>
          <w:color w:val="000000"/>
          <w:sz w:val="23"/>
          <w:szCs w:val="23"/>
        </w:rPr>
        <w:t xml:space="preserve">Engineering (ENGR)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t>ENGR 1402.</w:t>
      </w:r>
      <w:proofErr w:type="gramEnd"/>
      <w:r w:rsidRPr="00356584">
        <w:rPr>
          <w:rFonts w:ascii="Arial" w:hAnsi="Arial" w:cs="Arial"/>
          <w:b/>
          <w:bCs/>
          <w:color w:val="000000"/>
          <w:sz w:val="16"/>
          <w:szCs w:val="16"/>
        </w:rPr>
        <w:t xml:space="preserve"> </w:t>
      </w:r>
      <w:proofErr w:type="gramStart"/>
      <w:r w:rsidRPr="00356584">
        <w:rPr>
          <w:rFonts w:ascii="Arial" w:hAnsi="Arial" w:cs="Arial"/>
          <w:b/>
          <w:bCs/>
          <w:color w:val="000000"/>
          <w:sz w:val="16"/>
          <w:szCs w:val="16"/>
        </w:rPr>
        <w:t xml:space="preserve">Concepts of Engineering </w:t>
      </w:r>
      <w:r w:rsidRPr="00356584">
        <w:rPr>
          <w:rFonts w:ascii="Arial" w:hAnsi="Arial" w:cs="Arial"/>
          <w:color w:val="000000"/>
          <w:sz w:val="16"/>
          <w:szCs w:val="16"/>
        </w:rPr>
        <w:t>An introduction to the various engineering disciplines.</w:t>
      </w:r>
      <w:proofErr w:type="gramEnd"/>
      <w:r w:rsidRPr="00356584">
        <w:rPr>
          <w:rFonts w:ascii="Arial" w:hAnsi="Arial" w:cs="Arial"/>
          <w:color w:val="000000"/>
          <w:sz w:val="16"/>
          <w:szCs w:val="16"/>
        </w:rPr>
        <w:t xml:space="preserve"> Topics include conservation principles, elementary measurement techniques, teamwork, and an introduction to technical practices. Prerequisite, 21 Math ACT or C or better in MATH 1023 or higher MATH.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t>ENGR 1412.</w:t>
      </w:r>
      <w:proofErr w:type="gramEnd"/>
      <w:r w:rsidRPr="00356584">
        <w:rPr>
          <w:rFonts w:ascii="Arial" w:hAnsi="Arial" w:cs="Arial"/>
          <w:b/>
          <w:bCs/>
          <w:color w:val="000000"/>
          <w:sz w:val="16"/>
          <w:szCs w:val="16"/>
        </w:rPr>
        <w:t xml:space="preserve"> </w:t>
      </w:r>
      <w:proofErr w:type="gramStart"/>
      <w:r w:rsidRPr="00356584">
        <w:rPr>
          <w:rFonts w:ascii="Arial" w:hAnsi="Arial" w:cs="Arial"/>
          <w:b/>
          <w:bCs/>
          <w:color w:val="000000"/>
          <w:sz w:val="16"/>
          <w:szCs w:val="16"/>
        </w:rPr>
        <w:t xml:space="preserve">Software Applications for Engineers </w:t>
      </w:r>
      <w:r w:rsidRPr="00356584">
        <w:rPr>
          <w:rFonts w:ascii="Arial" w:hAnsi="Arial" w:cs="Arial"/>
          <w:color w:val="000000"/>
          <w:sz w:val="16"/>
          <w:szCs w:val="16"/>
        </w:rPr>
        <w:t>An introduction to software applications used by the various engineering disciplines.</w:t>
      </w:r>
      <w:proofErr w:type="gramEnd"/>
      <w:r w:rsidRPr="00356584">
        <w:rPr>
          <w:rFonts w:ascii="Arial" w:hAnsi="Arial" w:cs="Arial"/>
          <w:color w:val="000000"/>
          <w:sz w:val="16"/>
          <w:szCs w:val="16"/>
        </w:rPr>
        <w:t xml:space="preserve"> Technical word processing and the use of spreadsheets as a mathematics tool are developed. Accepted practices of data presentation and an introduction to presentation graphics are covered. Prerequisite, 21 Math ACT or C or better in MATH 1023 or higher MATH.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t>ENGR 2401.</w:t>
      </w:r>
      <w:proofErr w:type="gramEnd"/>
      <w:r w:rsidRPr="00356584">
        <w:rPr>
          <w:rFonts w:ascii="Arial" w:hAnsi="Arial" w:cs="Arial"/>
          <w:b/>
          <w:bCs/>
          <w:color w:val="000000"/>
          <w:sz w:val="16"/>
          <w:szCs w:val="16"/>
        </w:rPr>
        <w:t xml:space="preserve"> </w:t>
      </w:r>
      <w:proofErr w:type="gramStart"/>
      <w:r w:rsidRPr="00356584">
        <w:rPr>
          <w:rFonts w:ascii="Arial" w:hAnsi="Arial" w:cs="Arial"/>
          <w:b/>
          <w:bCs/>
          <w:color w:val="000000"/>
          <w:sz w:val="16"/>
          <w:szCs w:val="16"/>
        </w:rPr>
        <w:t xml:space="preserve">Applied Engineering Statistics </w:t>
      </w:r>
      <w:r w:rsidRPr="00356584">
        <w:rPr>
          <w:rFonts w:ascii="Arial" w:hAnsi="Arial" w:cs="Arial"/>
          <w:color w:val="000000"/>
          <w:sz w:val="16"/>
          <w:szCs w:val="16"/>
        </w:rPr>
        <w:t>The practical application of statistical principles as they apply to scientific and engineering topics, with focus on solving engineering problems in various disciplines such as civil, electrical, and mechanical engineering.</w:t>
      </w:r>
      <w:proofErr w:type="gramEnd"/>
      <w:r w:rsidRPr="00356584">
        <w:rPr>
          <w:rFonts w:ascii="Arial" w:hAnsi="Arial" w:cs="Arial"/>
          <w:color w:val="000000"/>
          <w:sz w:val="16"/>
          <w:szCs w:val="16"/>
        </w:rPr>
        <w:t xml:space="preserve"> Lecture one hour per week. </w:t>
      </w:r>
      <w:proofErr w:type="spellStart"/>
      <w:proofErr w:type="gramStart"/>
      <w:r w:rsidRPr="00356584">
        <w:rPr>
          <w:rFonts w:ascii="Arial" w:hAnsi="Arial" w:cs="Arial"/>
          <w:color w:val="000000"/>
          <w:sz w:val="16"/>
          <w:szCs w:val="16"/>
        </w:rPr>
        <w:t>Corequisite</w:t>
      </w:r>
      <w:proofErr w:type="spellEnd"/>
      <w:r w:rsidRPr="00356584">
        <w:rPr>
          <w:rFonts w:ascii="Arial" w:hAnsi="Arial" w:cs="Arial"/>
          <w:color w:val="000000"/>
          <w:sz w:val="16"/>
          <w:szCs w:val="16"/>
        </w:rPr>
        <w:t>, MATH 2214.</w:t>
      </w:r>
      <w:proofErr w:type="gramEnd"/>
      <w:r w:rsidRPr="00356584">
        <w:rPr>
          <w:rFonts w:ascii="Arial" w:hAnsi="Arial" w:cs="Arial"/>
          <w:color w:val="000000"/>
          <w:sz w:val="16"/>
          <w:szCs w:val="16"/>
        </w:rPr>
        <w:t xml:space="preserve">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t>ENGR 2403.</w:t>
      </w:r>
      <w:proofErr w:type="gramEnd"/>
      <w:r w:rsidRPr="00356584">
        <w:rPr>
          <w:rFonts w:ascii="Arial" w:hAnsi="Arial" w:cs="Arial"/>
          <w:b/>
          <w:bCs/>
          <w:color w:val="000000"/>
          <w:sz w:val="16"/>
          <w:szCs w:val="16"/>
        </w:rPr>
        <w:t xml:space="preserve"> Statics </w:t>
      </w:r>
      <w:r w:rsidRPr="00356584">
        <w:rPr>
          <w:rFonts w:ascii="Arial" w:hAnsi="Arial" w:cs="Arial"/>
          <w:color w:val="000000"/>
          <w:sz w:val="16"/>
          <w:szCs w:val="16"/>
        </w:rPr>
        <w:t>Principles of vector analysis, static equilibrium, analysis of structures, fric</w:t>
      </w:r>
      <w:r w:rsidRPr="00356584">
        <w:rPr>
          <w:rFonts w:ascii="Arial" w:hAnsi="Arial" w:cs="Arial"/>
          <w:color w:val="000000"/>
          <w:sz w:val="16"/>
          <w:szCs w:val="16"/>
        </w:rPr>
        <w:softHyphen/>
        <w:t xml:space="preserve">tion, internal forces, center of gravity, moment of inertia, and product of inertia. </w:t>
      </w:r>
      <w:proofErr w:type="gramStart"/>
      <w:r w:rsidRPr="00356584">
        <w:rPr>
          <w:rFonts w:ascii="Arial" w:hAnsi="Arial" w:cs="Arial"/>
          <w:color w:val="000000"/>
          <w:sz w:val="16"/>
          <w:szCs w:val="16"/>
        </w:rPr>
        <w:t>Prerequisite, C or better in MATH 2204 and ENGR 1402.</w:t>
      </w:r>
      <w:proofErr w:type="gramEnd"/>
      <w:r w:rsidRPr="00356584">
        <w:rPr>
          <w:rFonts w:ascii="Arial" w:hAnsi="Arial" w:cs="Arial"/>
          <w:color w:val="000000"/>
          <w:sz w:val="16"/>
          <w:szCs w:val="16"/>
        </w:rPr>
        <w:t xml:space="preserve">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Summer.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t>ENGR 2411.</w:t>
      </w:r>
      <w:proofErr w:type="gramEnd"/>
      <w:r w:rsidRPr="00356584">
        <w:rPr>
          <w:rFonts w:ascii="Arial" w:hAnsi="Arial" w:cs="Arial"/>
          <w:b/>
          <w:bCs/>
          <w:color w:val="000000"/>
          <w:sz w:val="16"/>
          <w:szCs w:val="16"/>
        </w:rPr>
        <w:t xml:space="preserve"> Mechanics of Materials Laboratory </w:t>
      </w:r>
      <w:r w:rsidRPr="00356584">
        <w:rPr>
          <w:rFonts w:ascii="Arial" w:hAnsi="Arial" w:cs="Arial"/>
          <w:color w:val="000000"/>
          <w:sz w:val="16"/>
          <w:szCs w:val="16"/>
        </w:rPr>
        <w:t>Material will be tested in the laboratory consis</w:t>
      </w:r>
      <w:r w:rsidRPr="00356584">
        <w:rPr>
          <w:rFonts w:ascii="Arial" w:hAnsi="Arial" w:cs="Arial"/>
          <w:color w:val="000000"/>
          <w:sz w:val="16"/>
          <w:szCs w:val="16"/>
        </w:rPr>
        <w:softHyphen/>
        <w:t xml:space="preserve">tent with topics covered in Mechanics of Materials course, which will include strain measurement testing machines and properties of materials. </w:t>
      </w:r>
      <w:proofErr w:type="gramStart"/>
      <w:r w:rsidRPr="00356584">
        <w:rPr>
          <w:rFonts w:ascii="Arial" w:hAnsi="Arial" w:cs="Arial"/>
          <w:color w:val="000000"/>
          <w:sz w:val="16"/>
          <w:szCs w:val="16"/>
        </w:rPr>
        <w:t>Laboratory two hours per week.</w:t>
      </w:r>
      <w:proofErr w:type="gramEnd"/>
      <w:r w:rsidRPr="00356584">
        <w:rPr>
          <w:rFonts w:ascii="Arial" w:hAnsi="Arial" w:cs="Arial"/>
          <w:color w:val="000000"/>
          <w:sz w:val="16"/>
          <w:szCs w:val="16"/>
        </w:rPr>
        <w:t xml:space="preserve"> </w:t>
      </w:r>
      <w:proofErr w:type="spellStart"/>
      <w:proofErr w:type="gramStart"/>
      <w:r w:rsidRPr="00356584">
        <w:rPr>
          <w:rFonts w:ascii="Arial" w:hAnsi="Arial" w:cs="Arial"/>
          <w:color w:val="000000"/>
          <w:sz w:val="16"/>
          <w:szCs w:val="16"/>
        </w:rPr>
        <w:t>Corequisite</w:t>
      </w:r>
      <w:proofErr w:type="spellEnd"/>
      <w:r w:rsidRPr="00356584">
        <w:rPr>
          <w:rFonts w:ascii="Arial" w:hAnsi="Arial" w:cs="Arial"/>
          <w:color w:val="000000"/>
          <w:sz w:val="16"/>
          <w:szCs w:val="16"/>
        </w:rPr>
        <w:t>, ENGR 2413.</w:t>
      </w:r>
      <w:proofErr w:type="gramEnd"/>
      <w:r w:rsidRPr="00356584">
        <w:rPr>
          <w:rFonts w:ascii="Arial" w:hAnsi="Arial" w:cs="Arial"/>
          <w:color w:val="000000"/>
          <w:sz w:val="16"/>
          <w:szCs w:val="16"/>
        </w:rPr>
        <w:t xml:space="preserve">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t>ENGR 2413.</w:t>
      </w:r>
      <w:proofErr w:type="gramEnd"/>
      <w:r w:rsidRPr="00356584">
        <w:rPr>
          <w:rFonts w:ascii="Arial" w:hAnsi="Arial" w:cs="Arial"/>
          <w:b/>
          <w:bCs/>
          <w:color w:val="000000"/>
          <w:sz w:val="16"/>
          <w:szCs w:val="16"/>
        </w:rPr>
        <w:t xml:space="preserve"> </w:t>
      </w:r>
      <w:proofErr w:type="gramStart"/>
      <w:r w:rsidRPr="00356584">
        <w:rPr>
          <w:rFonts w:ascii="Arial" w:hAnsi="Arial" w:cs="Arial"/>
          <w:b/>
          <w:bCs/>
          <w:color w:val="000000"/>
          <w:sz w:val="16"/>
          <w:szCs w:val="16"/>
        </w:rPr>
        <w:t xml:space="preserve">Mechanics of Materials </w:t>
      </w:r>
      <w:r w:rsidRPr="00356584">
        <w:rPr>
          <w:rFonts w:ascii="Arial" w:hAnsi="Arial" w:cs="Arial"/>
          <w:color w:val="000000"/>
          <w:sz w:val="16"/>
          <w:szCs w:val="16"/>
        </w:rPr>
        <w:t>Stress and deformation of members in tension, compres</w:t>
      </w:r>
      <w:r w:rsidRPr="00356584">
        <w:rPr>
          <w:rFonts w:ascii="Arial" w:hAnsi="Arial" w:cs="Arial"/>
          <w:color w:val="000000"/>
          <w:sz w:val="16"/>
          <w:szCs w:val="16"/>
        </w:rPr>
        <w:softHyphen/>
        <w:t>sion, torsion, and bending.</w:t>
      </w:r>
      <w:proofErr w:type="gramEnd"/>
      <w:r w:rsidRPr="00356584">
        <w:rPr>
          <w:rFonts w:ascii="Arial" w:hAnsi="Arial" w:cs="Arial"/>
          <w:color w:val="000000"/>
          <w:sz w:val="16"/>
          <w:szCs w:val="16"/>
        </w:rPr>
        <w:t xml:space="preserve"> Allowable stress, combination loading, stress and strain transformation, and beam deflection techniques introduced. Prerequisites, C or better in ENGR 1412 and ENGR 2403.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Summer.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t>ENGR 2421.</w:t>
      </w:r>
      <w:proofErr w:type="gramEnd"/>
      <w:r w:rsidRPr="00356584">
        <w:rPr>
          <w:rFonts w:ascii="Arial" w:hAnsi="Arial" w:cs="Arial"/>
          <w:b/>
          <w:bCs/>
          <w:color w:val="000000"/>
          <w:sz w:val="16"/>
          <w:szCs w:val="16"/>
        </w:rPr>
        <w:t xml:space="preserve"> </w:t>
      </w:r>
      <w:proofErr w:type="gramStart"/>
      <w:r w:rsidRPr="00356584">
        <w:rPr>
          <w:rFonts w:ascii="Arial" w:hAnsi="Arial" w:cs="Arial"/>
          <w:b/>
          <w:bCs/>
          <w:color w:val="000000"/>
          <w:sz w:val="16"/>
          <w:szCs w:val="16"/>
        </w:rPr>
        <w:t xml:space="preserve">Electric Circuits I Laboratory </w:t>
      </w:r>
      <w:r w:rsidRPr="00356584">
        <w:rPr>
          <w:rFonts w:ascii="Arial" w:hAnsi="Arial" w:cs="Arial"/>
          <w:color w:val="000000"/>
          <w:sz w:val="16"/>
          <w:szCs w:val="16"/>
        </w:rPr>
        <w:t>Basic experimentation consistent with the theory in ENGR 2423.</w:t>
      </w:r>
      <w:proofErr w:type="gramEnd"/>
      <w:r w:rsidRPr="00356584">
        <w:rPr>
          <w:rFonts w:ascii="Arial" w:hAnsi="Arial" w:cs="Arial"/>
          <w:color w:val="000000"/>
          <w:sz w:val="16"/>
          <w:szCs w:val="16"/>
        </w:rPr>
        <w:t xml:space="preserve"> Prerequisites, C or better in ENG 1013 and ENGR 1402. </w:t>
      </w:r>
      <w:proofErr w:type="spellStart"/>
      <w:proofErr w:type="gramStart"/>
      <w:r w:rsidRPr="00356584">
        <w:rPr>
          <w:rFonts w:ascii="Arial" w:hAnsi="Arial" w:cs="Arial"/>
          <w:color w:val="000000"/>
          <w:sz w:val="16"/>
          <w:szCs w:val="16"/>
        </w:rPr>
        <w:t>Corequisites</w:t>
      </w:r>
      <w:proofErr w:type="spellEnd"/>
      <w:r w:rsidRPr="00356584">
        <w:rPr>
          <w:rFonts w:ascii="Arial" w:hAnsi="Arial" w:cs="Arial"/>
          <w:color w:val="000000"/>
          <w:sz w:val="16"/>
          <w:szCs w:val="16"/>
        </w:rPr>
        <w:t>, ENGR 2401 and ENGR 2423.</w:t>
      </w:r>
      <w:proofErr w:type="gramEnd"/>
      <w:r w:rsidRPr="00356584">
        <w:rPr>
          <w:rFonts w:ascii="Arial" w:hAnsi="Arial" w:cs="Arial"/>
          <w:color w:val="000000"/>
          <w:sz w:val="16"/>
          <w:szCs w:val="16"/>
        </w:rPr>
        <w:t xml:space="preserve">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lastRenderedPageBreak/>
        <w:t>ENGR 2423.</w:t>
      </w:r>
      <w:proofErr w:type="gramEnd"/>
      <w:r w:rsidRPr="00356584">
        <w:rPr>
          <w:rFonts w:ascii="Arial" w:hAnsi="Arial" w:cs="Arial"/>
          <w:b/>
          <w:bCs/>
          <w:color w:val="000000"/>
          <w:sz w:val="16"/>
          <w:szCs w:val="16"/>
        </w:rPr>
        <w:t xml:space="preserve"> Electric Circuits I </w:t>
      </w:r>
      <w:r w:rsidRPr="00356584">
        <w:rPr>
          <w:rFonts w:ascii="Arial" w:hAnsi="Arial" w:cs="Arial"/>
          <w:color w:val="000000"/>
          <w:sz w:val="16"/>
          <w:szCs w:val="16"/>
        </w:rPr>
        <w:t>The fundamental laws of circuit theory applied to resistive net</w:t>
      </w:r>
      <w:r w:rsidRPr="00356584">
        <w:rPr>
          <w:rFonts w:ascii="Arial" w:hAnsi="Arial" w:cs="Arial"/>
          <w:color w:val="000000"/>
          <w:sz w:val="16"/>
          <w:szCs w:val="16"/>
        </w:rPr>
        <w:softHyphen/>
        <w:t xml:space="preserve">works, network topology, mesh currents and node voltages, network theorems, one terminal and two terminal pair resistive networks. Time response functions of RL and RC circuits and introduction to steady state AC analysis. </w:t>
      </w:r>
      <w:r w:rsidRPr="00356584">
        <w:rPr>
          <w:rFonts w:ascii="Arial" w:hAnsi="Arial" w:cs="Arial"/>
          <w:color w:val="000000" w:themeColor="text1"/>
          <w:sz w:val="16"/>
          <w:szCs w:val="16"/>
        </w:rPr>
        <w:t>Prerequisite</w:t>
      </w:r>
      <w:r w:rsidRPr="00356584">
        <w:rPr>
          <w:rFonts w:ascii="Arial" w:hAnsi="Arial" w:cs="Arial"/>
          <w:strike/>
          <w:color w:val="FF0000"/>
          <w:sz w:val="28"/>
          <w:szCs w:val="28"/>
        </w:rPr>
        <w:t>s</w:t>
      </w:r>
      <w:r w:rsidRPr="00356584">
        <w:rPr>
          <w:rFonts w:ascii="Arial" w:hAnsi="Arial" w:cs="Arial"/>
          <w:color w:val="000000" w:themeColor="text1"/>
          <w:sz w:val="16"/>
          <w:szCs w:val="16"/>
        </w:rPr>
        <w:t>, C or better in ENGR 1412</w:t>
      </w:r>
      <w:r w:rsidRPr="00356584">
        <w:rPr>
          <w:rFonts w:ascii="Arial" w:hAnsi="Arial" w:cs="Arial"/>
          <w:color w:val="0070C0"/>
          <w:sz w:val="16"/>
          <w:szCs w:val="16"/>
        </w:rPr>
        <w:t>.</w:t>
      </w:r>
      <w:r w:rsidRPr="00356584">
        <w:rPr>
          <w:rFonts w:ascii="Arial" w:hAnsi="Arial" w:cs="Arial"/>
          <w:color w:val="000000" w:themeColor="text1"/>
          <w:sz w:val="16"/>
          <w:szCs w:val="16"/>
        </w:rPr>
        <w:t xml:space="preserve">  </w:t>
      </w:r>
      <w:proofErr w:type="gramStart"/>
      <w:r w:rsidRPr="00356584">
        <w:rPr>
          <w:rFonts w:ascii="Arial" w:hAnsi="Arial" w:cs="Arial"/>
          <w:strike/>
          <w:color w:val="FF0000"/>
          <w:sz w:val="28"/>
          <w:szCs w:val="28"/>
        </w:rPr>
        <w:t>and</w:t>
      </w:r>
      <w:proofErr w:type="gramEnd"/>
      <w:r w:rsidRPr="00356584">
        <w:rPr>
          <w:rFonts w:ascii="Arial" w:hAnsi="Arial" w:cs="Arial"/>
          <w:strike/>
          <w:color w:val="FF0000"/>
          <w:sz w:val="28"/>
          <w:szCs w:val="28"/>
        </w:rPr>
        <w:t xml:space="preserve"> PHYS 2034.</w:t>
      </w:r>
      <w:r w:rsidRPr="00356584">
        <w:rPr>
          <w:rFonts w:ascii="Arial" w:hAnsi="Arial" w:cs="Arial"/>
          <w:color w:val="000000" w:themeColor="text1"/>
          <w:sz w:val="16"/>
          <w:szCs w:val="16"/>
        </w:rPr>
        <w:t xml:space="preserve">  </w:t>
      </w:r>
      <w:proofErr w:type="spellStart"/>
      <w:proofErr w:type="gramStart"/>
      <w:r w:rsidRPr="00356584">
        <w:rPr>
          <w:rFonts w:ascii="Arial" w:hAnsi="Arial" w:cs="Arial"/>
          <w:color w:val="000000" w:themeColor="text1"/>
          <w:sz w:val="16"/>
          <w:szCs w:val="16"/>
        </w:rPr>
        <w:t>Corequisite</w:t>
      </w:r>
      <w:r w:rsidRPr="00356584">
        <w:rPr>
          <w:rFonts w:ascii="Arial" w:hAnsi="Arial" w:cs="Arial"/>
          <w:color w:val="0070C0"/>
          <w:sz w:val="28"/>
          <w:szCs w:val="28"/>
        </w:rPr>
        <w:t>s</w:t>
      </w:r>
      <w:proofErr w:type="spellEnd"/>
      <w:r w:rsidRPr="00356584">
        <w:rPr>
          <w:rFonts w:ascii="Arial" w:hAnsi="Arial" w:cs="Arial"/>
          <w:color w:val="000000" w:themeColor="text1"/>
          <w:sz w:val="16"/>
          <w:szCs w:val="16"/>
        </w:rPr>
        <w:t xml:space="preserve">, MATH 2214 </w:t>
      </w:r>
      <w:r w:rsidRPr="00356584">
        <w:rPr>
          <w:rFonts w:ascii="Arial" w:hAnsi="Arial" w:cs="Arial"/>
          <w:color w:val="0070C0"/>
          <w:sz w:val="28"/>
          <w:szCs w:val="28"/>
        </w:rPr>
        <w:t>and PHYS 2034</w:t>
      </w:r>
      <w:r w:rsidRPr="00356584">
        <w:rPr>
          <w:rFonts w:ascii="Arial" w:hAnsi="Arial" w:cs="Arial"/>
          <w:color w:val="000000" w:themeColor="text1"/>
          <w:sz w:val="16"/>
          <w:szCs w:val="16"/>
        </w:rPr>
        <w:t>.</w:t>
      </w:r>
      <w:proofErr w:type="gramEnd"/>
      <w:r w:rsidRPr="00356584">
        <w:rPr>
          <w:rFonts w:ascii="Arial" w:hAnsi="Arial" w:cs="Arial"/>
          <w:color w:val="000000"/>
          <w:sz w:val="16"/>
          <w:szCs w:val="16"/>
        </w:rPr>
        <w:t xml:space="preserve">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Summer.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t>ENGR 3423.</w:t>
      </w:r>
      <w:proofErr w:type="gramEnd"/>
      <w:r w:rsidRPr="00356584">
        <w:rPr>
          <w:rFonts w:ascii="Arial" w:hAnsi="Arial" w:cs="Arial"/>
          <w:b/>
          <w:bCs/>
          <w:color w:val="000000"/>
          <w:sz w:val="16"/>
          <w:szCs w:val="16"/>
        </w:rPr>
        <w:t xml:space="preserve"> Dynamics </w:t>
      </w:r>
      <w:r w:rsidRPr="00356584">
        <w:rPr>
          <w:rFonts w:ascii="Arial" w:hAnsi="Arial" w:cs="Arial"/>
          <w:color w:val="000000"/>
          <w:sz w:val="16"/>
          <w:szCs w:val="16"/>
        </w:rPr>
        <w:t xml:space="preserve">Kinematics and kinetics of particles and of rigid bodies, work and energy, impulse and momentum, special topics. </w:t>
      </w:r>
      <w:proofErr w:type="gramStart"/>
      <w:r w:rsidRPr="00356584">
        <w:rPr>
          <w:rFonts w:ascii="Arial" w:hAnsi="Arial" w:cs="Arial"/>
          <w:color w:val="000000"/>
          <w:sz w:val="16"/>
          <w:szCs w:val="16"/>
        </w:rPr>
        <w:t>Prerequisite, C or better in PHYS 2034, MATH 2214, and ENGR 2403.</w:t>
      </w:r>
      <w:proofErr w:type="gramEnd"/>
      <w:r w:rsidRPr="00356584">
        <w:rPr>
          <w:rFonts w:ascii="Arial" w:hAnsi="Arial" w:cs="Arial"/>
          <w:color w:val="000000"/>
          <w:sz w:val="16"/>
          <w:szCs w:val="16"/>
        </w:rPr>
        <w:t xml:space="preserve">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Summer. </w:t>
      </w:r>
    </w:p>
    <w:p w:rsidR="00356584" w:rsidRPr="00356584" w:rsidRDefault="00356584" w:rsidP="00356584">
      <w:pPr>
        <w:autoSpaceDE w:val="0"/>
        <w:autoSpaceDN w:val="0"/>
        <w:adjustRightInd w:val="0"/>
        <w:spacing w:after="160" w:line="241" w:lineRule="atLeast"/>
        <w:ind w:left="360" w:hanging="360"/>
        <w:jc w:val="both"/>
        <w:rPr>
          <w:rFonts w:ascii="Arial" w:hAnsi="Arial" w:cs="Arial"/>
          <w:color w:val="000000"/>
          <w:sz w:val="16"/>
          <w:szCs w:val="16"/>
        </w:rPr>
      </w:pPr>
      <w:proofErr w:type="gramStart"/>
      <w:r w:rsidRPr="00356584">
        <w:rPr>
          <w:rFonts w:ascii="Arial" w:hAnsi="Arial" w:cs="Arial"/>
          <w:b/>
          <w:bCs/>
          <w:color w:val="000000"/>
          <w:sz w:val="16"/>
          <w:szCs w:val="16"/>
        </w:rPr>
        <w:t>ENGR 3433.</w:t>
      </w:r>
      <w:proofErr w:type="gramEnd"/>
      <w:r w:rsidRPr="00356584">
        <w:rPr>
          <w:rFonts w:ascii="Arial" w:hAnsi="Arial" w:cs="Arial"/>
          <w:b/>
          <w:bCs/>
          <w:color w:val="000000"/>
          <w:sz w:val="16"/>
          <w:szCs w:val="16"/>
        </w:rPr>
        <w:t xml:space="preserve"> </w:t>
      </w:r>
      <w:proofErr w:type="gramStart"/>
      <w:r w:rsidRPr="00356584">
        <w:rPr>
          <w:rFonts w:ascii="Arial" w:hAnsi="Arial" w:cs="Arial"/>
          <w:b/>
          <w:bCs/>
          <w:color w:val="000000"/>
          <w:sz w:val="16"/>
          <w:szCs w:val="16"/>
        </w:rPr>
        <w:t xml:space="preserve">Engineering Economics </w:t>
      </w:r>
      <w:r w:rsidRPr="00356584">
        <w:rPr>
          <w:rFonts w:ascii="Arial" w:hAnsi="Arial" w:cs="Arial"/>
          <w:color w:val="000000"/>
          <w:sz w:val="16"/>
          <w:szCs w:val="16"/>
        </w:rPr>
        <w:t>Fundamental concepts of engineering economy, manage</w:t>
      </w:r>
      <w:r w:rsidRPr="00356584">
        <w:rPr>
          <w:rFonts w:ascii="Arial" w:hAnsi="Arial" w:cs="Arial"/>
          <w:color w:val="000000"/>
          <w:sz w:val="16"/>
          <w:szCs w:val="16"/>
        </w:rPr>
        <w:softHyphen/>
        <w:t>ment, and basic business concepts.</w:t>
      </w:r>
      <w:proofErr w:type="gramEnd"/>
      <w:r w:rsidRPr="00356584">
        <w:rPr>
          <w:rFonts w:ascii="Arial" w:hAnsi="Arial" w:cs="Arial"/>
          <w:color w:val="000000"/>
          <w:sz w:val="16"/>
          <w:szCs w:val="16"/>
        </w:rPr>
        <w:t xml:space="preserve"> </w:t>
      </w:r>
      <w:proofErr w:type="gramStart"/>
      <w:r w:rsidRPr="00356584">
        <w:rPr>
          <w:rFonts w:ascii="Arial" w:hAnsi="Arial" w:cs="Arial"/>
          <w:color w:val="000000"/>
          <w:sz w:val="16"/>
          <w:szCs w:val="16"/>
        </w:rPr>
        <w:t>Prerequisites, junior standing or consent of instructor.</w:t>
      </w:r>
      <w:proofErr w:type="gramEnd"/>
      <w:r w:rsidRPr="00356584">
        <w:rPr>
          <w:rFonts w:ascii="Arial" w:hAnsi="Arial" w:cs="Arial"/>
          <w:color w:val="000000"/>
          <w:sz w:val="16"/>
          <w:szCs w:val="16"/>
        </w:rPr>
        <w:t xml:space="preserve">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xml:space="preserve">, Summer. </w:t>
      </w:r>
    </w:p>
    <w:p w:rsidR="00356584" w:rsidRPr="00356584" w:rsidRDefault="00356584" w:rsidP="00356584">
      <w:proofErr w:type="gramStart"/>
      <w:r w:rsidRPr="00356584">
        <w:rPr>
          <w:rFonts w:ascii="Arial" w:hAnsi="Arial" w:cs="Arial"/>
          <w:b/>
          <w:bCs/>
          <w:color w:val="000000"/>
          <w:sz w:val="16"/>
          <w:szCs w:val="16"/>
        </w:rPr>
        <w:t>ENGR 3443.</w:t>
      </w:r>
      <w:proofErr w:type="gramEnd"/>
      <w:r w:rsidRPr="00356584">
        <w:rPr>
          <w:rFonts w:ascii="Arial" w:hAnsi="Arial" w:cs="Arial"/>
          <w:b/>
          <w:bCs/>
          <w:color w:val="000000"/>
          <w:sz w:val="16"/>
          <w:szCs w:val="16"/>
        </w:rPr>
        <w:t xml:space="preserve"> Engineering Thermodynamics I </w:t>
      </w:r>
      <w:r w:rsidRPr="00356584">
        <w:rPr>
          <w:rFonts w:ascii="Arial" w:hAnsi="Arial" w:cs="Arial"/>
          <w:color w:val="000000"/>
          <w:sz w:val="16"/>
          <w:szCs w:val="16"/>
        </w:rPr>
        <w:t xml:space="preserve">Engineering thermodynamics involves studies in the area of properties of substances, work and heat, the first and second laws of thermodynamics, entropy, ideal gases, availability, irreversibility, and efficiency. Prerequisites, C or better in CHEM 1013 and ENGR 2403. Fall, </w:t>
      </w:r>
      <w:proofErr w:type="gramStart"/>
      <w:r w:rsidRPr="00356584">
        <w:rPr>
          <w:rFonts w:ascii="Arial" w:hAnsi="Arial" w:cs="Arial"/>
          <w:color w:val="000000"/>
          <w:sz w:val="16"/>
          <w:szCs w:val="16"/>
        </w:rPr>
        <w:t>Spring</w:t>
      </w:r>
      <w:proofErr w:type="gramEnd"/>
      <w:r w:rsidRPr="00356584">
        <w:rPr>
          <w:rFonts w:ascii="Arial" w:hAnsi="Arial" w:cs="Arial"/>
          <w:color w:val="000000"/>
          <w:sz w:val="16"/>
          <w:szCs w:val="16"/>
        </w:rPr>
        <w:t>, Summer.</w:t>
      </w:r>
    </w:p>
    <w:p w:rsidR="00356584" w:rsidRPr="00750AF6" w:rsidRDefault="00356584" w:rsidP="00D0686A">
      <w:pPr>
        <w:tabs>
          <w:tab w:val="left" w:pos="360"/>
          <w:tab w:val="left" w:pos="720"/>
        </w:tabs>
        <w:spacing w:after="0" w:line="240" w:lineRule="auto"/>
        <w:rPr>
          <w:rFonts w:asciiTheme="majorHAnsi" w:hAnsiTheme="majorHAnsi" w:cs="Arial"/>
          <w:sz w:val="18"/>
          <w:szCs w:val="18"/>
        </w:rPr>
      </w:pPr>
    </w:p>
    <w:sectPr w:rsidR="00356584"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97" w:rsidRDefault="00150A97" w:rsidP="00AF3758">
      <w:pPr>
        <w:spacing w:after="0" w:line="240" w:lineRule="auto"/>
      </w:pPr>
      <w:r>
        <w:separator/>
      </w:r>
    </w:p>
  </w:endnote>
  <w:endnote w:type="continuationSeparator" w:id="0">
    <w:p w:rsidR="00150A97" w:rsidRDefault="00150A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97" w:rsidRDefault="00150A97" w:rsidP="00AF3758">
      <w:pPr>
        <w:spacing w:after="0" w:line="240" w:lineRule="auto"/>
      </w:pPr>
      <w:r>
        <w:separator/>
      </w:r>
    </w:p>
  </w:footnote>
  <w:footnote w:type="continuationSeparator" w:id="0">
    <w:p w:rsidR="00150A97" w:rsidRDefault="00150A9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170BD"/>
    <w:rsid w:val="000232AB"/>
    <w:rsid w:val="00024BA5"/>
    <w:rsid w:val="000627BE"/>
    <w:rsid w:val="000A7C2E"/>
    <w:rsid w:val="000D06F1"/>
    <w:rsid w:val="00103070"/>
    <w:rsid w:val="0014025C"/>
    <w:rsid w:val="001466C6"/>
    <w:rsid w:val="00150A97"/>
    <w:rsid w:val="00151451"/>
    <w:rsid w:val="00152424"/>
    <w:rsid w:val="0018269B"/>
    <w:rsid w:val="00185D67"/>
    <w:rsid w:val="001A5DD5"/>
    <w:rsid w:val="001F5E9E"/>
    <w:rsid w:val="00212A76"/>
    <w:rsid w:val="0022350B"/>
    <w:rsid w:val="002315B0"/>
    <w:rsid w:val="00254447"/>
    <w:rsid w:val="00254A9C"/>
    <w:rsid w:val="00261ACE"/>
    <w:rsid w:val="00265C17"/>
    <w:rsid w:val="002776C2"/>
    <w:rsid w:val="002E3FC9"/>
    <w:rsid w:val="002F03B6"/>
    <w:rsid w:val="003328F3"/>
    <w:rsid w:val="00346F5C"/>
    <w:rsid w:val="00356584"/>
    <w:rsid w:val="00362414"/>
    <w:rsid w:val="00374D72"/>
    <w:rsid w:val="00384538"/>
    <w:rsid w:val="0039532B"/>
    <w:rsid w:val="003A05F4"/>
    <w:rsid w:val="003C0ED1"/>
    <w:rsid w:val="00400712"/>
    <w:rsid w:val="004072F1"/>
    <w:rsid w:val="00473252"/>
    <w:rsid w:val="0048594E"/>
    <w:rsid w:val="00487771"/>
    <w:rsid w:val="00492F7C"/>
    <w:rsid w:val="004A7706"/>
    <w:rsid w:val="004D3330"/>
    <w:rsid w:val="004E5007"/>
    <w:rsid w:val="004F3C87"/>
    <w:rsid w:val="00504BCC"/>
    <w:rsid w:val="00505D82"/>
    <w:rsid w:val="00515205"/>
    <w:rsid w:val="00526B81"/>
    <w:rsid w:val="005466F5"/>
    <w:rsid w:val="00584C22"/>
    <w:rsid w:val="00592A95"/>
    <w:rsid w:val="005B43C1"/>
    <w:rsid w:val="006179CB"/>
    <w:rsid w:val="00636DB3"/>
    <w:rsid w:val="006657FB"/>
    <w:rsid w:val="00677A48"/>
    <w:rsid w:val="006811E6"/>
    <w:rsid w:val="006B52C0"/>
    <w:rsid w:val="006D0246"/>
    <w:rsid w:val="006D6051"/>
    <w:rsid w:val="006E6117"/>
    <w:rsid w:val="006E6FEC"/>
    <w:rsid w:val="00712045"/>
    <w:rsid w:val="00725AAC"/>
    <w:rsid w:val="0073025F"/>
    <w:rsid w:val="0073125A"/>
    <w:rsid w:val="00750AF6"/>
    <w:rsid w:val="0077110E"/>
    <w:rsid w:val="00793FC2"/>
    <w:rsid w:val="007A06B9"/>
    <w:rsid w:val="0083170D"/>
    <w:rsid w:val="00867EC8"/>
    <w:rsid w:val="00874F99"/>
    <w:rsid w:val="008A795D"/>
    <w:rsid w:val="008C703B"/>
    <w:rsid w:val="008E6C1C"/>
    <w:rsid w:val="00900EEC"/>
    <w:rsid w:val="00930F50"/>
    <w:rsid w:val="00995206"/>
    <w:rsid w:val="009A529F"/>
    <w:rsid w:val="009E1AA5"/>
    <w:rsid w:val="00A01035"/>
    <w:rsid w:val="00A0329C"/>
    <w:rsid w:val="00A06EB2"/>
    <w:rsid w:val="00A16BB1"/>
    <w:rsid w:val="00A30BC7"/>
    <w:rsid w:val="00A32DF3"/>
    <w:rsid w:val="00A34100"/>
    <w:rsid w:val="00A34EB8"/>
    <w:rsid w:val="00A5089E"/>
    <w:rsid w:val="00A56D36"/>
    <w:rsid w:val="00AB5523"/>
    <w:rsid w:val="00AF20FF"/>
    <w:rsid w:val="00AF3758"/>
    <w:rsid w:val="00AF3C6A"/>
    <w:rsid w:val="00B1628A"/>
    <w:rsid w:val="00B35368"/>
    <w:rsid w:val="00BD2A0D"/>
    <w:rsid w:val="00BE069E"/>
    <w:rsid w:val="00BF21F1"/>
    <w:rsid w:val="00C12816"/>
    <w:rsid w:val="00C132F9"/>
    <w:rsid w:val="00C23CC7"/>
    <w:rsid w:val="00C334FF"/>
    <w:rsid w:val="00C723B8"/>
    <w:rsid w:val="00CA6230"/>
    <w:rsid w:val="00D0686A"/>
    <w:rsid w:val="00D51205"/>
    <w:rsid w:val="00D57716"/>
    <w:rsid w:val="00D654AF"/>
    <w:rsid w:val="00D67AC4"/>
    <w:rsid w:val="00D72E20"/>
    <w:rsid w:val="00D76DEE"/>
    <w:rsid w:val="00D979DD"/>
    <w:rsid w:val="00DA3F9B"/>
    <w:rsid w:val="00DB3983"/>
    <w:rsid w:val="00E179E7"/>
    <w:rsid w:val="00E45868"/>
    <w:rsid w:val="00EB4FF5"/>
    <w:rsid w:val="00EC6970"/>
    <w:rsid w:val="00EE55A2"/>
    <w:rsid w:val="00EF2A44"/>
    <w:rsid w:val="00F645B5"/>
    <w:rsid w:val="00F75657"/>
    <w:rsid w:val="00F77188"/>
    <w:rsid w:val="00F87993"/>
    <w:rsid w:val="00FB00D4"/>
    <w:rsid w:val="00FE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244">
    <w:name w:val="Pa244"/>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6811E6"/>
    <w:rPr>
      <w:rFonts w:cs="Myriad Pro Cond"/>
      <w:b/>
      <w:bCs/>
      <w:color w:val="221E1F"/>
      <w:sz w:val="32"/>
      <w:szCs w:val="32"/>
    </w:rPr>
  </w:style>
  <w:style w:type="paragraph" w:customStyle="1" w:styleId="Pa3">
    <w:name w:val="Pa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49">
    <w:name w:val="Pa24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6811E6"/>
    <w:rPr>
      <w:rFonts w:ascii="Arial" w:hAnsi="Arial" w:cs="Arial"/>
      <w:color w:val="221E1F"/>
      <w:sz w:val="12"/>
      <w:szCs w:val="12"/>
    </w:rPr>
  </w:style>
  <w:style w:type="paragraph" w:customStyle="1" w:styleId="Pa240">
    <w:name w:val="Pa24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
    <w:name w:val="Pa2"/>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34">
    <w:name w:val="Pa23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97">
    <w:name w:val="Pa297"/>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39">
    <w:name w:val="Pa3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2">
    <w:name w:val="A2"/>
    <w:uiPriority w:val="99"/>
    <w:rsid w:val="006811E6"/>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244">
    <w:name w:val="Pa244"/>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6811E6"/>
    <w:rPr>
      <w:rFonts w:cs="Myriad Pro Cond"/>
      <w:b/>
      <w:bCs/>
      <w:color w:val="221E1F"/>
      <w:sz w:val="32"/>
      <w:szCs w:val="32"/>
    </w:rPr>
  </w:style>
  <w:style w:type="paragraph" w:customStyle="1" w:styleId="Pa3">
    <w:name w:val="Pa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49">
    <w:name w:val="Pa24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6811E6"/>
    <w:rPr>
      <w:rFonts w:ascii="Arial" w:hAnsi="Arial" w:cs="Arial"/>
      <w:color w:val="221E1F"/>
      <w:sz w:val="12"/>
      <w:szCs w:val="12"/>
    </w:rPr>
  </w:style>
  <w:style w:type="paragraph" w:customStyle="1" w:styleId="Pa240">
    <w:name w:val="Pa24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
    <w:name w:val="Pa2"/>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34">
    <w:name w:val="Pa23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97">
    <w:name w:val="Pa297"/>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39">
    <w:name w:val="Pa3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2">
    <w:name w:val="A2"/>
    <w:uiPriority w:val="99"/>
    <w:rsid w:val="006811E6"/>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0835">
      <w:bodyDiv w:val="1"/>
      <w:marLeft w:val="0"/>
      <w:marRight w:val="0"/>
      <w:marTop w:val="0"/>
      <w:marBottom w:val="0"/>
      <w:divBdr>
        <w:top w:val="none" w:sz="0" w:space="0" w:color="auto"/>
        <w:left w:val="none" w:sz="0" w:space="0" w:color="auto"/>
        <w:bottom w:val="none" w:sz="0" w:space="0" w:color="auto"/>
        <w:right w:val="none" w:sz="0" w:space="0" w:color="auto"/>
      </w:divBdr>
      <w:divsChild>
        <w:div w:id="964043620">
          <w:marLeft w:val="0"/>
          <w:marRight w:val="0"/>
          <w:marTop w:val="0"/>
          <w:marBottom w:val="0"/>
          <w:divBdr>
            <w:top w:val="none" w:sz="0" w:space="0" w:color="auto"/>
            <w:left w:val="none" w:sz="0" w:space="0" w:color="auto"/>
            <w:bottom w:val="none" w:sz="0" w:space="0" w:color="auto"/>
            <w:right w:val="none" w:sz="0" w:space="0" w:color="auto"/>
          </w:divBdr>
        </w:div>
        <w:div w:id="1145589960">
          <w:marLeft w:val="0"/>
          <w:marRight w:val="0"/>
          <w:marTop w:val="0"/>
          <w:marBottom w:val="0"/>
          <w:divBdr>
            <w:top w:val="none" w:sz="0" w:space="0" w:color="auto"/>
            <w:left w:val="none" w:sz="0" w:space="0" w:color="auto"/>
            <w:bottom w:val="none" w:sz="0" w:space="0" w:color="auto"/>
            <w:right w:val="none" w:sz="0" w:space="0" w:color="auto"/>
          </w:divBdr>
        </w:div>
        <w:div w:id="879244913">
          <w:marLeft w:val="0"/>
          <w:marRight w:val="0"/>
          <w:marTop w:val="0"/>
          <w:marBottom w:val="0"/>
          <w:divBdr>
            <w:top w:val="none" w:sz="0" w:space="0" w:color="auto"/>
            <w:left w:val="none" w:sz="0" w:space="0" w:color="auto"/>
            <w:bottom w:val="none" w:sz="0" w:space="0" w:color="auto"/>
            <w:right w:val="none" w:sz="0" w:space="0" w:color="auto"/>
          </w:divBdr>
        </w:div>
        <w:div w:id="573514557">
          <w:marLeft w:val="0"/>
          <w:marRight w:val="0"/>
          <w:marTop w:val="0"/>
          <w:marBottom w:val="0"/>
          <w:divBdr>
            <w:top w:val="none" w:sz="0" w:space="0" w:color="auto"/>
            <w:left w:val="none" w:sz="0" w:space="0" w:color="auto"/>
            <w:bottom w:val="none" w:sz="0" w:space="0" w:color="auto"/>
            <w:right w:val="none" w:sz="0" w:space="0" w:color="auto"/>
          </w:divBdr>
        </w:div>
        <w:div w:id="2009558572">
          <w:marLeft w:val="0"/>
          <w:marRight w:val="0"/>
          <w:marTop w:val="0"/>
          <w:marBottom w:val="0"/>
          <w:divBdr>
            <w:top w:val="none" w:sz="0" w:space="0" w:color="auto"/>
            <w:left w:val="none" w:sz="0" w:space="0" w:color="auto"/>
            <w:bottom w:val="none" w:sz="0" w:space="0" w:color="auto"/>
            <w:right w:val="none" w:sz="0" w:space="0" w:color="auto"/>
          </w:divBdr>
        </w:div>
        <w:div w:id="831339670">
          <w:marLeft w:val="0"/>
          <w:marRight w:val="0"/>
          <w:marTop w:val="0"/>
          <w:marBottom w:val="0"/>
          <w:divBdr>
            <w:top w:val="none" w:sz="0" w:space="0" w:color="auto"/>
            <w:left w:val="none" w:sz="0" w:space="0" w:color="auto"/>
            <w:bottom w:val="none" w:sz="0" w:space="0" w:color="auto"/>
            <w:right w:val="none" w:sz="0" w:space="0" w:color="auto"/>
          </w:divBdr>
        </w:div>
        <w:div w:id="172314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gistrar.astate.edu/bulletin.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mixon@astate.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kher@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F4335"/>
    <w:rsid w:val="004027ED"/>
    <w:rsid w:val="004068B1"/>
    <w:rsid w:val="00444715"/>
    <w:rsid w:val="004A776E"/>
    <w:rsid w:val="004E1A75"/>
    <w:rsid w:val="00587536"/>
    <w:rsid w:val="005D5D2F"/>
    <w:rsid w:val="00623293"/>
    <w:rsid w:val="00636142"/>
    <w:rsid w:val="00667819"/>
    <w:rsid w:val="006C0858"/>
    <w:rsid w:val="007C429E"/>
    <w:rsid w:val="00844801"/>
    <w:rsid w:val="0088172E"/>
    <w:rsid w:val="009C0E11"/>
    <w:rsid w:val="00AC3009"/>
    <w:rsid w:val="00AD5D56"/>
    <w:rsid w:val="00B2559E"/>
    <w:rsid w:val="00B46AFF"/>
    <w:rsid w:val="00BA2926"/>
    <w:rsid w:val="00C16165"/>
    <w:rsid w:val="00C35680"/>
    <w:rsid w:val="00CD4EF8"/>
    <w:rsid w:val="00CF2CA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81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2E38E36EACA94FA282B9427B0884A804">
    <w:name w:val="2E38E36EACA94FA282B9427B0884A804"/>
    <w:rsid w:val="006678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81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2E38E36EACA94FA282B9427B0884A804">
    <w:name w:val="2E38E36EACA94FA282B9427B0884A804"/>
    <w:rsid w:val="00667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81A0-260B-4DA3-A571-D897C2F4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2015-03-30T21:08:00Z</cp:lastPrinted>
  <dcterms:created xsi:type="dcterms:W3CDTF">2015-03-31T20:08:00Z</dcterms:created>
  <dcterms:modified xsi:type="dcterms:W3CDTF">2015-03-31T20:08:00Z</dcterms:modified>
</cp:coreProperties>
</file>